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CE84" w14:textId="072755EC" w:rsidR="00B74297" w:rsidRDefault="00820026" w:rsidP="00B74297">
      <w:pPr>
        <w:spacing w:line="240" w:lineRule="atLeast"/>
        <w:textAlignment w:val="baseline"/>
        <w:outlineLvl w:val="0"/>
        <w:rPr>
          <w:rStyle w:val="Kop1Char"/>
          <w:lang w:eastAsia="nl-BE"/>
        </w:rPr>
      </w:pPr>
      <w:r w:rsidRPr="00820026">
        <w:rPr>
          <w:rFonts w:ascii="Tahoma" w:eastAsia="Times New Roman" w:hAnsi="Tahoma" w:cs="Tahoma"/>
          <w:b/>
          <w:bCs/>
          <w:noProof/>
          <w:color w:val="6D6D6D"/>
          <w:sz w:val="16"/>
          <w:szCs w:val="16"/>
          <w:lang w:eastAsia="nl-BE"/>
        </w:rPr>
        <w:drawing>
          <wp:anchor distT="0" distB="0" distL="114300" distR="114300" simplePos="0" relativeHeight="251658240" behindDoc="0" locked="0" layoutInCell="1" allowOverlap="1" wp14:anchorId="6BB2FFEB" wp14:editId="5B57C895">
            <wp:simplePos x="0" y="0"/>
            <wp:positionH relativeFrom="column">
              <wp:posOffset>3321685</wp:posOffset>
            </wp:positionH>
            <wp:positionV relativeFrom="paragraph">
              <wp:posOffset>0</wp:posOffset>
            </wp:positionV>
            <wp:extent cx="2557145" cy="1935480"/>
            <wp:effectExtent l="0" t="0" r="0" b="7620"/>
            <wp:wrapSquare wrapText="bothSides"/>
            <wp:docPr id="5" name="Afbeelding 5" descr="Afbeelding met plant, groente&#10;&#10;Automatisch gegenereerde beschrijv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lant, groente&#10;&#10;Automatisch gegenereerde beschrijv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7145"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Kop1Char"/>
          <w:lang w:eastAsia="nl-BE"/>
        </w:rPr>
        <w:t>S</w:t>
      </w:r>
      <w:r w:rsidR="00B74297" w:rsidRPr="00B74297">
        <w:rPr>
          <w:rStyle w:val="Kop1Char"/>
          <w:lang w:eastAsia="nl-BE"/>
        </w:rPr>
        <w:t>meerwortel</w:t>
      </w:r>
    </w:p>
    <w:p w14:paraId="00DA1255" w14:textId="6B67C617" w:rsidR="00820026" w:rsidRDefault="00820026" w:rsidP="00B74297">
      <w:pPr>
        <w:spacing w:line="240" w:lineRule="atLeast"/>
        <w:textAlignment w:val="baseline"/>
        <w:outlineLvl w:val="0"/>
        <w:rPr>
          <w:rFonts w:eastAsia="Times New Roman" w:cstheme="minorHAnsi"/>
          <w:b/>
          <w:bCs/>
          <w:color w:val="000000"/>
          <w:lang w:eastAsia="nl-BE"/>
        </w:rPr>
      </w:pPr>
    </w:p>
    <w:p w14:paraId="16E88510" w14:textId="10E2D559" w:rsidR="00820026" w:rsidRDefault="00820026" w:rsidP="00B74297">
      <w:pPr>
        <w:spacing w:line="240" w:lineRule="atLeast"/>
        <w:textAlignment w:val="baseline"/>
        <w:outlineLvl w:val="0"/>
        <w:rPr>
          <w:rFonts w:eastAsia="Times New Roman" w:cstheme="minorHAnsi"/>
          <w:color w:val="000000"/>
          <w:lang w:eastAsia="nl-BE"/>
        </w:rPr>
      </w:pPr>
      <w:r w:rsidRPr="00820026">
        <w:rPr>
          <w:rFonts w:eastAsia="Times New Roman" w:cstheme="minorHAnsi"/>
          <w:b/>
          <w:bCs/>
          <w:color w:val="000000"/>
          <w:lang w:eastAsia="nl-BE"/>
        </w:rPr>
        <w:t xml:space="preserve">Smeerwortel of </w:t>
      </w:r>
      <w:proofErr w:type="spellStart"/>
      <w:r w:rsidRPr="00820026">
        <w:rPr>
          <w:rFonts w:eastAsia="Times New Roman" w:cstheme="minorHAnsi"/>
          <w:b/>
          <w:bCs/>
          <w:color w:val="000000"/>
          <w:lang w:eastAsia="nl-BE"/>
        </w:rPr>
        <w:t>Comfrey</w:t>
      </w:r>
      <w:proofErr w:type="spellEnd"/>
      <w:r w:rsidRPr="00820026">
        <w:rPr>
          <w:rFonts w:eastAsia="Times New Roman" w:cstheme="minorHAnsi"/>
          <w:b/>
          <w:bCs/>
          <w:color w:val="000000"/>
          <w:lang w:eastAsia="nl-BE"/>
        </w:rPr>
        <w:t xml:space="preserve"> (</w:t>
      </w:r>
      <w:proofErr w:type="spellStart"/>
      <w:r w:rsidRPr="00820026">
        <w:rPr>
          <w:rFonts w:eastAsia="Times New Roman" w:cstheme="minorHAnsi"/>
          <w:b/>
          <w:bCs/>
          <w:color w:val="000000"/>
          <w:lang w:eastAsia="nl-BE"/>
        </w:rPr>
        <w:t>Symphytum</w:t>
      </w:r>
      <w:proofErr w:type="spellEnd"/>
      <w:r w:rsidRPr="00820026">
        <w:rPr>
          <w:rFonts w:eastAsia="Times New Roman" w:cstheme="minorHAnsi"/>
          <w:b/>
          <w:bCs/>
          <w:color w:val="000000"/>
          <w:lang w:eastAsia="nl-BE"/>
        </w:rPr>
        <w:t xml:space="preserve"> </w:t>
      </w:r>
      <w:proofErr w:type="spellStart"/>
      <w:r w:rsidRPr="00820026">
        <w:rPr>
          <w:rFonts w:eastAsia="Times New Roman" w:cstheme="minorHAnsi"/>
          <w:b/>
          <w:bCs/>
          <w:color w:val="000000"/>
          <w:lang w:eastAsia="nl-BE"/>
        </w:rPr>
        <w:t>Uplandicum</w:t>
      </w:r>
      <w:proofErr w:type="spellEnd"/>
      <w:r w:rsidRPr="00820026">
        <w:rPr>
          <w:rFonts w:eastAsia="Times New Roman" w:cstheme="minorHAnsi"/>
          <w:b/>
          <w:bCs/>
          <w:color w:val="000000"/>
          <w:lang w:eastAsia="nl-BE"/>
        </w:rPr>
        <w:t xml:space="preserve"> of Officinale)</w:t>
      </w:r>
      <w:r w:rsidRPr="00820026">
        <w:rPr>
          <w:rFonts w:eastAsia="Times New Roman" w:cstheme="minorHAnsi"/>
          <w:color w:val="000000"/>
          <w:lang w:eastAsia="nl-BE"/>
        </w:rPr>
        <w:t xml:space="preserve">, familie ruwbladige </w:t>
      </w:r>
      <w:r>
        <w:rPr>
          <w:rFonts w:eastAsia="Times New Roman" w:cstheme="minorHAnsi"/>
          <w:color w:val="000000"/>
          <w:lang w:eastAsia="nl-BE"/>
        </w:rPr>
        <w:t>–</w:t>
      </w:r>
      <w:r w:rsidRPr="00820026">
        <w:rPr>
          <w:rFonts w:eastAsia="Times New Roman" w:cstheme="minorHAnsi"/>
          <w:color w:val="000000"/>
          <w:lang w:eastAsia="nl-BE"/>
        </w:rPr>
        <w:t xml:space="preserve"> </w:t>
      </w:r>
      <w:proofErr w:type="spellStart"/>
      <w:r w:rsidRPr="00820026">
        <w:rPr>
          <w:rFonts w:eastAsia="Times New Roman" w:cstheme="minorHAnsi"/>
          <w:color w:val="000000"/>
          <w:lang w:eastAsia="nl-BE"/>
        </w:rPr>
        <w:t>boraginaceae</w:t>
      </w:r>
      <w:proofErr w:type="spellEnd"/>
    </w:p>
    <w:p w14:paraId="6FCDD8D0" w14:textId="4FFC2371" w:rsidR="00B74297" w:rsidRPr="00820026" w:rsidRDefault="00820026" w:rsidP="00B74297">
      <w:pPr>
        <w:spacing w:line="240" w:lineRule="atLeast"/>
        <w:textAlignment w:val="baseline"/>
        <w:outlineLvl w:val="0"/>
        <w:rPr>
          <w:rFonts w:eastAsia="Times New Roman" w:cstheme="minorHAnsi"/>
          <w:b/>
          <w:bCs/>
          <w:color w:val="000000"/>
          <w:lang w:eastAsia="nl-BE"/>
        </w:rPr>
      </w:pPr>
      <w:r w:rsidRPr="00820026">
        <w:rPr>
          <w:rFonts w:eastAsia="Times New Roman" w:cstheme="minorHAnsi"/>
          <w:color w:val="000000"/>
          <w:lang w:eastAsia="nl-BE"/>
        </w:rPr>
        <w:t>Hoewel smeerwortel nog steeds als onkruid gezien wordt door veel tuiniers beschouw ik deze plant als een geweldige aanvulling in mijn eetbare tuin. (</w:t>
      </w:r>
      <w:proofErr w:type="gramStart"/>
      <w:r w:rsidRPr="00820026">
        <w:rPr>
          <w:rFonts w:eastAsia="Times New Roman" w:cstheme="minorHAnsi"/>
          <w:color w:val="000000"/>
          <w:lang w:eastAsia="nl-BE"/>
        </w:rPr>
        <w:t>ook</w:t>
      </w:r>
      <w:proofErr w:type="gramEnd"/>
      <w:r w:rsidRPr="00820026">
        <w:rPr>
          <w:rFonts w:eastAsia="Times New Roman" w:cstheme="minorHAnsi"/>
          <w:color w:val="000000"/>
          <w:lang w:eastAsia="nl-BE"/>
        </w:rPr>
        <w:t xml:space="preserve"> </w:t>
      </w:r>
      <w:proofErr w:type="spellStart"/>
      <w:r w:rsidRPr="00820026">
        <w:rPr>
          <w:rFonts w:eastAsia="Times New Roman" w:cstheme="minorHAnsi"/>
          <w:color w:val="000000"/>
          <w:lang w:eastAsia="nl-BE"/>
        </w:rPr>
        <w:t>ivm</w:t>
      </w:r>
      <w:proofErr w:type="spellEnd"/>
      <w:r w:rsidRPr="00820026">
        <w:rPr>
          <w:rFonts w:eastAsia="Times New Roman" w:cstheme="minorHAnsi"/>
          <w:color w:val="000000"/>
          <w:lang w:eastAsia="nl-BE"/>
        </w:rPr>
        <w:t xml:space="preserve"> met compost en smeerwortelgier)</w:t>
      </w:r>
      <w:r w:rsidRPr="00820026">
        <w:rPr>
          <w:rFonts w:eastAsia="Times New Roman" w:cstheme="minorHAnsi"/>
          <w:color w:val="000000"/>
          <w:lang w:eastAsia="nl-BE"/>
        </w:rPr>
        <w:br/>
        <w:t>Niet alleen zijn de jonge bladeren en scheuten lekker in de salade of soep maar smeerwortel kan zoveel meer. Het wordt afgeraden om grote hoeveelheden te nuttigen.</w:t>
      </w:r>
      <w:r w:rsidRPr="00820026">
        <w:rPr>
          <w:rFonts w:eastAsia="Times New Roman" w:cstheme="minorHAnsi"/>
          <w:color w:val="000000"/>
          <w:lang w:eastAsia="nl-BE"/>
        </w:rPr>
        <w:br/>
      </w:r>
      <w:r w:rsidRPr="00820026">
        <w:rPr>
          <w:rFonts w:eastAsia="Times New Roman" w:cstheme="minorHAnsi"/>
          <w:color w:val="000000"/>
          <w:lang w:eastAsia="nl-BE"/>
        </w:rPr>
        <w:br/>
        <w:t>Door zijn diepe wortelstelsel is het in staat mineralen diep uit de aarde naar boven te halen.</w:t>
      </w:r>
      <w:r w:rsidRPr="00820026">
        <w:rPr>
          <w:rFonts w:eastAsia="Times New Roman" w:cstheme="minorHAnsi"/>
          <w:color w:val="000000"/>
          <w:lang w:eastAsia="nl-BE"/>
        </w:rPr>
        <w:br/>
        <w:t>Dit samen met de snelle groei maakt smeerwortel tot een </w:t>
      </w:r>
      <w:r w:rsidRPr="00820026">
        <w:rPr>
          <w:rFonts w:eastAsia="Times New Roman" w:cstheme="minorHAnsi"/>
          <w:b/>
          <w:bCs/>
          <w:color w:val="000000"/>
          <w:lang w:eastAsia="nl-BE"/>
        </w:rPr>
        <w:t xml:space="preserve">ideale </w:t>
      </w:r>
      <w:proofErr w:type="spellStart"/>
      <w:r w:rsidRPr="00820026">
        <w:rPr>
          <w:rFonts w:eastAsia="Times New Roman" w:cstheme="minorHAnsi"/>
          <w:b/>
          <w:bCs/>
          <w:color w:val="000000"/>
          <w:lang w:eastAsia="nl-BE"/>
        </w:rPr>
        <w:t>mulchplant</w:t>
      </w:r>
      <w:proofErr w:type="spellEnd"/>
      <w:r w:rsidRPr="00820026">
        <w:rPr>
          <w:rFonts w:eastAsia="Times New Roman" w:cstheme="minorHAnsi"/>
          <w:b/>
          <w:bCs/>
          <w:color w:val="000000"/>
          <w:lang w:eastAsia="nl-BE"/>
        </w:rPr>
        <w:t>.</w:t>
      </w:r>
    </w:p>
    <w:p w14:paraId="7995D280" w14:textId="4BB7339D" w:rsidR="00820026" w:rsidRPr="00820026" w:rsidRDefault="00820026" w:rsidP="00B74297">
      <w:pPr>
        <w:spacing w:line="240" w:lineRule="atLeast"/>
        <w:textAlignment w:val="baseline"/>
        <w:outlineLvl w:val="0"/>
        <w:rPr>
          <w:rFonts w:eastAsia="Times New Roman" w:cstheme="minorHAnsi"/>
          <w:b/>
          <w:bCs/>
          <w:color w:val="256879"/>
          <w:lang w:eastAsia="nl-BE"/>
        </w:rPr>
      </w:pPr>
      <w:r w:rsidRPr="00820026">
        <w:rPr>
          <w:rFonts w:eastAsia="Times New Roman" w:cstheme="minorHAnsi"/>
          <w:b/>
          <w:bCs/>
          <w:color w:val="256879"/>
          <w:lang w:eastAsia="nl-BE"/>
        </w:rPr>
        <w:t>Smeerwortel waardevol als meststof en compost</w:t>
      </w:r>
    </w:p>
    <w:p w14:paraId="4E43D8F7" w14:textId="78314F69" w:rsidR="00820026" w:rsidRPr="00820026" w:rsidRDefault="00820026" w:rsidP="00B74297">
      <w:pPr>
        <w:spacing w:line="240" w:lineRule="atLeast"/>
        <w:textAlignment w:val="baseline"/>
        <w:outlineLvl w:val="0"/>
        <w:rPr>
          <w:rFonts w:eastAsia="Times New Roman" w:cstheme="minorHAnsi"/>
          <w:b/>
          <w:bCs/>
          <w:color w:val="256879"/>
          <w:lang w:eastAsia="nl-BE"/>
        </w:rPr>
      </w:pPr>
      <w:r w:rsidRPr="00820026">
        <w:rPr>
          <w:rFonts w:eastAsia="Times New Roman" w:cstheme="minorHAnsi"/>
          <w:color w:val="000000"/>
          <w:lang w:eastAsia="nl-BE"/>
        </w:rPr>
        <w:t>Als je voorkeur uitgaat naar biologisch tuinieren, dan is deze plant van onschatbare waarde, omdat het blad zeer rijk is aan kalium stikstof en fosfor.</w:t>
      </w:r>
      <w:r w:rsidRPr="00820026">
        <w:rPr>
          <w:rFonts w:eastAsia="Times New Roman" w:cstheme="minorHAnsi"/>
          <w:color w:val="000000"/>
          <w:lang w:eastAsia="nl-BE"/>
        </w:rPr>
        <w:br/>
        <w:t>Een aftreksel van de smeerwortel levert dan ook een uitstekende vloeibare mest voor tuin- en kamerplanten. Ook je salade of kruidentuin wint erbij.</w:t>
      </w:r>
      <w:r w:rsidRPr="00820026">
        <w:rPr>
          <w:rFonts w:eastAsia="Times New Roman" w:cstheme="minorHAnsi"/>
          <w:color w:val="000000"/>
          <w:lang w:eastAsia="nl-BE"/>
        </w:rPr>
        <w:br/>
      </w:r>
      <w:r w:rsidRPr="00820026">
        <w:rPr>
          <w:rFonts w:eastAsia="Times New Roman" w:cstheme="minorHAnsi"/>
          <w:color w:val="000000"/>
          <w:lang w:eastAsia="nl-BE"/>
        </w:rPr>
        <w:br/>
        <w:t>Tot </w:t>
      </w:r>
      <w:r w:rsidRPr="00820026">
        <w:rPr>
          <w:rFonts w:eastAsia="Times New Roman" w:cstheme="minorHAnsi"/>
          <w:b/>
          <w:bCs/>
          <w:color w:val="000000"/>
          <w:lang w:eastAsia="nl-BE"/>
        </w:rPr>
        <w:t>3 keer per jaar</w:t>
      </w:r>
      <w:r w:rsidRPr="00820026">
        <w:rPr>
          <w:rFonts w:eastAsia="Times New Roman" w:cstheme="minorHAnsi"/>
          <w:color w:val="000000"/>
          <w:lang w:eastAsia="nl-BE"/>
        </w:rPr>
        <w:t> af te snijden en te gebruiken als </w:t>
      </w:r>
      <w:proofErr w:type="spellStart"/>
      <w:r w:rsidRPr="00820026">
        <w:rPr>
          <w:rFonts w:eastAsia="Times New Roman" w:cstheme="minorHAnsi"/>
          <w:b/>
          <w:bCs/>
          <w:color w:val="000000"/>
          <w:lang w:eastAsia="nl-BE"/>
        </w:rPr>
        <w:t>mulch</w:t>
      </w:r>
      <w:proofErr w:type="spellEnd"/>
      <w:r w:rsidRPr="00820026">
        <w:rPr>
          <w:rFonts w:eastAsia="Times New Roman" w:cstheme="minorHAnsi"/>
          <w:b/>
          <w:bCs/>
          <w:color w:val="000000"/>
          <w:lang w:eastAsia="nl-BE"/>
        </w:rPr>
        <w:t xml:space="preserve"> of in compost</w:t>
      </w:r>
      <w:r w:rsidRPr="00820026">
        <w:rPr>
          <w:rFonts w:eastAsia="Times New Roman" w:cstheme="minorHAnsi"/>
          <w:color w:val="000000"/>
          <w:lang w:eastAsia="nl-BE"/>
        </w:rPr>
        <w:t>.</w:t>
      </w:r>
      <w:r w:rsidRPr="00820026">
        <w:rPr>
          <w:rFonts w:eastAsia="Times New Roman" w:cstheme="minorHAnsi"/>
          <w:color w:val="000000"/>
          <w:lang w:eastAsia="nl-BE"/>
        </w:rPr>
        <w:br/>
        <w:t>De plant trekt zowel wormen als hommels en bijen aan en die zijn zeer welkom in elke tuin.</w:t>
      </w:r>
      <w:r w:rsidRPr="00820026">
        <w:rPr>
          <w:rFonts w:eastAsia="Times New Roman" w:cstheme="minorHAnsi"/>
          <w:color w:val="000000"/>
          <w:lang w:eastAsia="nl-BE"/>
        </w:rPr>
        <w:br/>
        <w:t>Naast bovenstaande voordelen wordt de plant al tijden gebruikt als </w:t>
      </w:r>
      <w:proofErr w:type="spellStart"/>
      <w:r w:rsidRPr="00820026">
        <w:rPr>
          <w:rFonts w:eastAsia="Times New Roman" w:cstheme="minorHAnsi"/>
          <w:color w:val="000000"/>
          <w:lang w:eastAsia="nl-BE"/>
        </w:rPr>
        <w:fldChar w:fldCharType="begin"/>
      </w:r>
      <w:r w:rsidRPr="00820026">
        <w:rPr>
          <w:rFonts w:eastAsia="Times New Roman" w:cstheme="minorHAnsi"/>
          <w:color w:val="000000"/>
          <w:lang w:eastAsia="nl-BE"/>
        </w:rPr>
        <w:instrText xml:space="preserve"> HYPERLINK "https://www.eetbare-tuin.info/kompost-compost/smeerwortel-ideale-mulchplant-comfrey-symphytum-officinale/index.html" \l "476611a24e1461503" \o "" </w:instrText>
      </w:r>
      <w:r w:rsidRPr="00820026">
        <w:rPr>
          <w:rFonts w:eastAsia="Times New Roman" w:cstheme="minorHAnsi"/>
          <w:color w:val="000000"/>
          <w:lang w:eastAsia="nl-BE"/>
        </w:rPr>
        <w:fldChar w:fldCharType="separate"/>
      </w:r>
      <w:r w:rsidRPr="00820026">
        <w:rPr>
          <w:rFonts w:eastAsia="Times New Roman" w:cstheme="minorHAnsi"/>
          <w:b/>
          <w:bCs/>
          <w:color w:val="6D6D6D"/>
          <w:u w:val="single"/>
          <w:lang w:eastAsia="nl-BE"/>
        </w:rPr>
        <w:t>wondhelend</w:t>
      </w:r>
      <w:proofErr w:type="spellEnd"/>
      <w:r w:rsidRPr="00820026">
        <w:rPr>
          <w:rFonts w:eastAsia="Times New Roman" w:cstheme="minorHAnsi"/>
          <w:b/>
          <w:bCs/>
          <w:color w:val="6D6D6D"/>
          <w:u w:val="single"/>
          <w:lang w:eastAsia="nl-BE"/>
        </w:rPr>
        <w:t xml:space="preserve"> geneesmiddel</w:t>
      </w:r>
      <w:r w:rsidRPr="00820026">
        <w:rPr>
          <w:rFonts w:eastAsia="Times New Roman" w:cstheme="minorHAnsi"/>
          <w:color w:val="000000"/>
          <w:lang w:eastAsia="nl-BE"/>
        </w:rPr>
        <w:fldChar w:fldCharType="end"/>
      </w:r>
      <w:r w:rsidRPr="00820026">
        <w:rPr>
          <w:rFonts w:eastAsia="Times New Roman" w:cstheme="minorHAnsi"/>
          <w:color w:val="000000"/>
          <w:lang w:eastAsia="nl-BE"/>
        </w:rPr>
        <w:t>.</w:t>
      </w:r>
      <w:r w:rsidRPr="00820026">
        <w:rPr>
          <w:rFonts w:eastAsia="Times New Roman" w:cstheme="minorHAnsi"/>
          <w:color w:val="000000"/>
          <w:lang w:eastAsia="nl-BE"/>
        </w:rPr>
        <w:br/>
      </w:r>
      <w:r w:rsidRPr="00820026">
        <w:rPr>
          <w:rFonts w:eastAsia="Times New Roman" w:cstheme="minorHAnsi"/>
          <w:color w:val="000000"/>
          <w:lang w:eastAsia="nl-BE"/>
        </w:rPr>
        <w:br/>
        <w:t>In de </w:t>
      </w:r>
      <w:r w:rsidRPr="00820026">
        <w:rPr>
          <w:rFonts w:eastAsia="Times New Roman" w:cstheme="minorHAnsi"/>
          <w:b/>
          <w:bCs/>
          <w:color w:val="000000"/>
          <w:lang w:eastAsia="nl-BE"/>
        </w:rPr>
        <w:t>homeopathie</w:t>
      </w:r>
      <w:r w:rsidRPr="00820026">
        <w:rPr>
          <w:rFonts w:eastAsia="Times New Roman" w:cstheme="minorHAnsi"/>
          <w:color w:val="000000"/>
          <w:lang w:eastAsia="nl-BE"/>
        </w:rPr>
        <w:t> wordt </w:t>
      </w:r>
      <w:r w:rsidRPr="00820026">
        <w:rPr>
          <w:rFonts w:eastAsia="Times New Roman" w:cstheme="minorHAnsi"/>
          <w:b/>
          <w:bCs/>
          <w:color w:val="000000"/>
          <w:lang w:eastAsia="nl-BE"/>
        </w:rPr>
        <w:t>smeerworteltinctuur</w:t>
      </w:r>
      <w:r w:rsidRPr="00820026">
        <w:rPr>
          <w:rFonts w:eastAsia="Times New Roman" w:cstheme="minorHAnsi"/>
          <w:color w:val="000000"/>
          <w:lang w:eastAsia="nl-BE"/>
        </w:rPr>
        <w:t xml:space="preserve"> gebruikt bij beenderziekten, brandwonden en blauwe plekken. De werkzame stof is </w:t>
      </w:r>
      <w:proofErr w:type="spellStart"/>
      <w:r w:rsidRPr="00820026">
        <w:rPr>
          <w:rFonts w:eastAsia="Times New Roman" w:cstheme="minorHAnsi"/>
          <w:color w:val="000000"/>
          <w:lang w:eastAsia="nl-BE"/>
        </w:rPr>
        <w:t>allantoxefne</w:t>
      </w:r>
      <w:proofErr w:type="spellEnd"/>
      <w:r w:rsidRPr="00820026">
        <w:rPr>
          <w:rFonts w:eastAsia="Times New Roman" w:cstheme="minorHAnsi"/>
          <w:color w:val="000000"/>
          <w:lang w:eastAsia="nl-BE"/>
        </w:rPr>
        <w:t>, dat door de huid wordt geabsorbeerd.</w:t>
      </w:r>
      <w:r w:rsidRPr="00820026">
        <w:rPr>
          <w:rFonts w:eastAsia="Times New Roman" w:cstheme="minorHAnsi"/>
          <w:color w:val="000000"/>
          <w:lang w:eastAsia="nl-BE"/>
        </w:rPr>
        <w:br/>
        <w:t>Inwendig gebruik wordt echter afgeraden, omdat de stof in geconcentreerde vorm carcinogeen zou kunnen zijn.</w:t>
      </w:r>
      <w:r w:rsidRPr="00820026">
        <w:rPr>
          <w:rFonts w:eastAsia="Times New Roman" w:cstheme="minorHAnsi"/>
          <w:color w:val="000000"/>
          <w:lang w:eastAsia="nl-BE"/>
        </w:rPr>
        <w:br/>
        <w:t>Van de bladeren werd ook thee getrokken: het zou kunnen helpen tegen diarree, darmzweren en aandoeningen van de luchtwegen en longen.</w:t>
      </w:r>
    </w:p>
    <w:p w14:paraId="12B9AB83" w14:textId="3B040D77" w:rsidR="00820026" w:rsidRDefault="00820026" w:rsidP="00B74297">
      <w:pPr>
        <w:spacing w:line="240" w:lineRule="atLeast"/>
        <w:textAlignment w:val="baseline"/>
        <w:outlineLvl w:val="0"/>
        <w:rPr>
          <w:rFonts w:eastAsia="Times New Roman" w:cstheme="minorHAnsi"/>
          <w:b/>
          <w:bCs/>
          <w:color w:val="000000"/>
          <w:lang w:eastAsia="nl-BE"/>
        </w:rPr>
      </w:pPr>
      <w:proofErr w:type="gramStart"/>
      <w:r w:rsidRPr="00820026">
        <w:rPr>
          <w:rFonts w:eastAsia="Times New Roman" w:cstheme="minorHAnsi"/>
          <w:b/>
          <w:bCs/>
          <w:color w:val="000000"/>
          <w:lang w:val="fr-BE" w:eastAsia="nl-BE"/>
        </w:rPr>
        <w:t>Bron:</w:t>
      </w:r>
      <w:proofErr w:type="gramEnd"/>
      <w:r w:rsidRPr="00820026">
        <w:rPr>
          <w:rFonts w:eastAsia="Times New Roman" w:cstheme="minorHAnsi"/>
          <w:b/>
          <w:bCs/>
          <w:color w:val="000000"/>
          <w:lang w:val="fr-BE" w:eastAsia="nl-BE"/>
        </w:rPr>
        <w:t xml:space="preserve"> </w:t>
      </w:r>
      <w:hyperlink r:id="rId7" w:history="1">
        <w:r w:rsidRPr="00820026">
          <w:rPr>
            <w:rStyle w:val="Hyperlink"/>
            <w:rFonts w:eastAsia="Times New Roman" w:cstheme="minorHAnsi"/>
            <w:b/>
            <w:bCs/>
            <w:lang w:val="fr-BE" w:eastAsia="nl-BE"/>
          </w:rPr>
          <w:t>www.eetbare-tuin.info</w:t>
        </w:r>
      </w:hyperlink>
    </w:p>
    <w:p w14:paraId="258569F2" w14:textId="0A3E28FB" w:rsidR="00820026" w:rsidRDefault="00820026" w:rsidP="00B74297">
      <w:pPr>
        <w:spacing w:line="240" w:lineRule="atLeast"/>
        <w:textAlignment w:val="baseline"/>
        <w:outlineLvl w:val="0"/>
        <w:rPr>
          <w:rFonts w:eastAsia="Times New Roman" w:cstheme="minorHAnsi"/>
          <w:b/>
          <w:bCs/>
          <w:color w:val="000000"/>
          <w:lang w:eastAsia="nl-BE"/>
        </w:rPr>
      </w:pPr>
    </w:p>
    <w:p w14:paraId="0DB6E447" w14:textId="657061C7" w:rsidR="00820026" w:rsidRPr="00820026" w:rsidRDefault="00820026" w:rsidP="00820026">
      <w:pPr>
        <w:pStyle w:val="Kop1"/>
        <w:rPr>
          <w:rFonts w:eastAsia="Times New Roman"/>
          <w:lang w:val="fr-BE" w:eastAsia="nl-BE"/>
        </w:rPr>
      </w:pPr>
      <w:proofErr w:type="spellStart"/>
      <w:r>
        <w:rPr>
          <w:rFonts w:eastAsia="Times New Roman"/>
          <w:lang w:eastAsia="nl-BE"/>
        </w:rPr>
        <w:t>Consoude</w:t>
      </w:r>
      <w:proofErr w:type="spellEnd"/>
    </w:p>
    <w:p w14:paraId="77D25BD6" w14:textId="26B9A538" w:rsidR="00820026" w:rsidRPr="00820026" w:rsidRDefault="00820026" w:rsidP="00820026">
      <w:pPr>
        <w:spacing w:line="240" w:lineRule="atLeast"/>
        <w:textAlignment w:val="baseline"/>
        <w:outlineLvl w:val="0"/>
        <w:rPr>
          <w:rFonts w:eastAsia="Times New Roman" w:cstheme="minorHAnsi"/>
          <w:color w:val="000000"/>
          <w:lang w:eastAsia="nl-BE"/>
        </w:rPr>
      </w:pPr>
      <w:proofErr w:type="spellStart"/>
      <w:r>
        <w:rPr>
          <w:b/>
          <w:color w:val="000000"/>
        </w:rPr>
        <w:t>C</w:t>
      </w:r>
      <w:r w:rsidRPr="00820026">
        <w:rPr>
          <w:b/>
          <w:color w:val="000000"/>
        </w:rPr>
        <w:t>onsoude</w:t>
      </w:r>
      <w:proofErr w:type="spellEnd"/>
      <w:r w:rsidRPr="00820026">
        <w:rPr>
          <w:b/>
          <w:color w:val="000000"/>
        </w:rPr>
        <w:t xml:space="preserve"> (</w:t>
      </w:r>
      <w:proofErr w:type="spellStart"/>
      <w:r w:rsidRPr="00820026">
        <w:rPr>
          <w:b/>
          <w:color w:val="000000"/>
        </w:rPr>
        <w:t>Symphytum</w:t>
      </w:r>
      <w:proofErr w:type="spellEnd"/>
      <w:r w:rsidRPr="00820026">
        <w:rPr>
          <w:b/>
          <w:color w:val="000000"/>
        </w:rPr>
        <w:t xml:space="preserve"> </w:t>
      </w:r>
      <w:proofErr w:type="spellStart"/>
      <w:r w:rsidRPr="00820026">
        <w:rPr>
          <w:b/>
          <w:color w:val="000000"/>
        </w:rPr>
        <w:t>Uplandicum</w:t>
      </w:r>
      <w:proofErr w:type="spellEnd"/>
      <w:r w:rsidRPr="00820026">
        <w:rPr>
          <w:b/>
          <w:color w:val="000000"/>
        </w:rPr>
        <w:t xml:space="preserve"> of Officinale), </w:t>
      </w:r>
      <w:r w:rsidRPr="00820026">
        <w:rPr>
          <w:color w:val="000000"/>
        </w:rPr>
        <w:t xml:space="preserve">familie ruwbladige – </w:t>
      </w:r>
      <w:proofErr w:type="spellStart"/>
      <w:r w:rsidRPr="00820026">
        <w:rPr>
          <w:color w:val="000000"/>
        </w:rPr>
        <w:t>boraginaceae</w:t>
      </w:r>
      <w:proofErr w:type="spellEnd"/>
    </w:p>
    <w:p w14:paraId="5C1A1FAB" w14:textId="77777777" w:rsidR="00820026" w:rsidRPr="00F72445" w:rsidRDefault="00820026" w:rsidP="00820026">
      <w:pPr>
        <w:spacing w:line="240" w:lineRule="atLeast"/>
        <w:textAlignment w:val="baseline"/>
        <w:outlineLvl w:val="0"/>
        <w:rPr>
          <w:rFonts w:eastAsia="Times New Roman" w:cstheme="minorHAnsi"/>
          <w:b/>
          <w:bCs/>
          <w:color w:val="000000"/>
          <w:lang w:val="fr-BE" w:eastAsia="nl-BE"/>
        </w:rPr>
      </w:pPr>
      <w:r w:rsidRPr="00820026">
        <w:rPr>
          <w:color w:val="000000"/>
          <w:lang w:val="fr"/>
        </w:rPr>
        <w:t>Bien que la consoude soit toujours considérée comme une mauvaise herbe par de nombreux jardiniers, je considère cette plante comme un excellent ajout à mon jardin comestible. (</w:t>
      </w:r>
      <w:proofErr w:type="gramStart"/>
      <w:r w:rsidRPr="00820026">
        <w:rPr>
          <w:color w:val="000000"/>
          <w:lang w:val="fr"/>
        </w:rPr>
        <w:t>aussi</w:t>
      </w:r>
      <w:proofErr w:type="gramEnd"/>
      <w:r w:rsidRPr="00820026">
        <w:rPr>
          <w:color w:val="000000"/>
          <w:lang w:val="fr"/>
        </w:rPr>
        <w:t xml:space="preserve"> à cause du compost et du vautour consoude) Non seulement les jeunes feuilles et pousses sont délicieuses dans la salade ou la soupe, mais la consoude peut faire beaucoup plus. Il n’est pas recommandé de consommer de grandes quantités. En raison de son système racinaire profond, il est capable d’extraire des minéraux profonds de la terre. Ceci, ajouté à la croissance rapide, fait de la consoude une </w:t>
      </w:r>
      <w:r w:rsidRPr="00820026">
        <w:rPr>
          <w:color w:val="000000"/>
          <w:lang w:val="fr"/>
        </w:rPr>
        <w:br/>
      </w:r>
      <w:r w:rsidRPr="00820026">
        <w:rPr>
          <w:b/>
          <w:color w:val="000000"/>
          <w:lang w:val="fr"/>
        </w:rPr>
        <w:t>plante de paillis idéale.</w:t>
      </w:r>
    </w:p>
    <w:p w14:paraId="713DD7EE" w14:textId="77777777" w:rsidR="00820026" w:rsidRPr="00F72445" w:rsidRDefault="00820026" w:rsidP="00820026">
      <w:pPr>
        <w:spacing w:line="240" w:lineRule="atLeast"/>
        <w:textAlignment w:val="baseline"/>
        <w:outlineLvl w:val="0"/>
        <w:rPr>
          <w:rFonts w:eastAsia="Times New Roman" w:cstheme="minorHAnsi"/>
          <w:b/>
          <w:bCs/>
          <w:color w:val="256879"/>
          <w:lang w:val="fr-BE" w:eastAsia="nl-BE"/>
        </w:rPr>
      </w:pPr>
      <w:r w:rsidRPr="00820026">
        <w:rPr>
          <w:b/>
          <w:color w:val="256879"/>
          <w:lang w:val="fr"/>
        </w:rPr>
        <w:t>Consoude précieuse comme engrais et compost</w:t>
      </w:r>
    </w:p>
    <w:p w14:paraId="6C91CC7B" w14:textId="77777777" w:rsidR="00820026" w:rsidRDefault="00820026" w:rsidP="00820026">
      <w:pPr>
        <w:spacing w:line="240" w:lineRule="atLeast"/>
        <w:textAlignment w:val="baseline"/>
        <w:outlineLvl w:val="0"/>
        <w:rPr>
          <w:color w:val="000000"/>
          <w:lang w:val="fr"/>
        </w:rPr>
      </w:pPr>
      <w:r w:rsidRPr="00820026">
        <w:rPr>
          <w:color w:val="000000"/>
          <w:lang w:val="fr"/>
        </w:rPr>
        <w:lastRenderedPageBreak/>
        <w:t xml:space="preserve">Si vous préférez le jardinage biologique, cette plante est inestimable, car la feuille est très riche en azote et en phosphore de potassium. Une décoction de consoude fournit donc un excellent fumier liquide pour les plantes de jardin et d’intérieur. Votre salade ou votre jardin d’herbes aromatiques </w:t>
      </w:r>
      <w:proofErr w:type="gramStart"/>
      <w:r w:rsidRPr="00820026">
        <w:rPr>
          <w:color w:val="000000"/>
          <w:lang w:val="fr"/>
        </w:rPr>
        <w:t>gagne</w:t>
      </w:r>
      <w:proofErr w:type="gramEnd"/>
      <w:r w:rsidRPr="00820026">
        <w:rPr>
          <w:color w:val="000000"/>
          <w:lang w:val="fr"/>
        </w:rPr>
        <w:t xml:space="preserve"> également. Peut être coupé jusqu’à </w:t>
      </w:r>
      <w:r w:rsidRPr="00820026">
        <w:rPr>
          <w:b/>
          <w:color w:val="000000"/>
          <w:lang w:val="fr"/>
        </w:rPr>
        <w:t>3 fois par an</w:t>
      </w:r>
      <w:r w:rsidRPr="00820026">
        <w:rPr>
          <w:color w:val="000000"/>
          <w:lang w:val="fr"/>
        </w:rPr>
        <w:t xml:space="preserve"> et utilisé comme </w:t>
      </w:r>
      <w:r w:rsidRPr="00820026">
        <w:rPr>
          <w:b/>
          <w:color w:val="000000"/>
          <w:lang w:val="fr"/>
        </w:rPr>
        <w:t>paillis ou dans le compost</w:t>
      </w:r>
      <w:r w:rsidRPr="00820026">
        <w:rPr>
          <w:color w:val="000000"/>
          <w:lang w:val="fr"/>
        </w:rPr>
        <w:t xml:space="preserve">. La plante attire les vers ainsi que les bourdons et les abeilles et ils sont les bienvenus dans n’importe quel jardin. En plus des avantages ci-dessus, la plante est utilisée depuis longtemps comme </w:t>
      </w:r>
      <w:hyperlink r:id="rId8" w:anchor="476611a24e1461503" w:history="1">
        <w:r w:rsidRPr="00820026">
          <w:rPr>
            <w:b/>
            <w:color w:val="6D6D6D"/>
            <w:u w:val="single"/>
            <w:lang w:val="fr"/>
          </w:rPr>
          <w:t>médicament cicatrisant.</w:t>
        </w:r>
      </w:hyperlink>
      <w:r w:rsidRPr="00820026">
        <w:rPr>
          <w:color w:val="000000"/>
          <w:lang w:val="fr"/>
        </w:rPr>
        <w:t xml:space="preserve"> </w:t>
      </w:r>
    </w:p>
    <w:p w14:paraId="305E70D0" w14:textId="77777777" w:rsidR="00820026" w:rsidRPr="00F72445" w:rsidRDefault="00820026" w:rsidP="00820026">
      <w:pPr>
        <w:spacing w:line="240" w:lineRule="atLeast"/>
        <w:textAlignment w:val="baseline"/>
        <w:outlineLvl w:val="0"/>
        <w:rPr>
          <w:rFonts w:eastAsia="Times New Roman" w:cstheme="minorHAnsi"/>
          <w:b/>
          <w:bCs/>
          <w:color w:val="256879"/>
          <w:lang w:val="fr-BE" w:eastAsia="nl-BE"/>
        </w:rPr>
      </w:pPr>
      <w:r w:rsidRPr="00820026">
        <w:rPr>
          <w:color w:val="000000"/>
          <w:lang w:val="fr"/>
        </w:rPr>
        <w:t xml:space="preserve">En </w:t>
      </w:r>
      <w:r w:rsidRPr="00820026">
        <w:rPr>
          <w:b/>
          <w:color w:val="000000"/>
          <w:lang w:val="fr"/>
        </w:rPr>
        <w:t>homéopathie</w:t>
      </w:r>
      <w:r>
        <w:rPr>
          <w:lang w:val="fr"/>
        </w:rPr>
        <w:t xml:space="preserve">, la </w:t>
      </w:r>
      <w:r w:rsidRPr="00820026">
        <w:rPr>
          <w:b/>
          <w:color w:val="000000"/>
          <w:lang w:val="fr"/>
        </w:rPr>
        <w:t>teinture de consoude est</w:t>
      </w:r>
      <w:r>
        <w:rPr>
          <w:lang w:val="fr"/>
        </w:rPr>
        <w:t xml:space="preserve"> utilisée pour les maladies </w:t>
      </w:r>
      <w:proofErr w:type="gramStart"/>
      <w:r>
        <w:rPr>
          <w:lang w:val="fr"/>
        </w:rPr>
        <w:t xml:space="preserve">osseuses, </w:t>
      </w:r>
      <w:r w:rsidRPr="00820026">
        <w:rPr>
          <w:color w:val="000000"/>
          <w:lang w:val="fr"/>
        </w:rPr>
        <w:t xml:space="preserve">  </w:t>
      </w:r>
      <w:proofErr w:type="gramEnd"/>
      <w:r w:rsidRPr="00820026">
        <w:rPr>
          <w:color w:val="000000"/>
          <w:lang w:val="fr"/>
        </w:rPr>
        <w:t>les brûlures et les ecchymoses. La substance active est l’</w:t>
      </w:r>
      <w:proofErr w:type="spellStart"/>
      <w:r w:rsidRPr="00820026">
        <w:rPr>
          <w:color w:val="000000"/>
          <w:lang w:val="fr"/>
        </w:rPr>
        <w:t>allantoxefne</w:t>
      </w:r>
      <w:proofErr w:type="spellEnd"/>
      <w:r w:rsidRPr="00820026">
        <w:rPr>
          <w:color w:val="000000"/>
          <w:lang w:val="fr"/>
        </w:rPr>
        <w:t xml:space="preserve">, qui est absorbée par la peau. Cependant, l’utilisation interne n’est pas recommandée, car la substance sous forme concentrée pourrait être cancérigène. Le thé était également fabriqué à partir des </w:t>
      </w:r>
      <w:proofErr w:type="gramStart"/>
      <w:r w:rsidRPr="00820026">
        <w:rPr>
          <w:color w:val="000000"/>
          <w:lang w:val="fr"/>
        </w:rPr>
        <w:t>feuilles:</w:t>
      </w:r>
      <w:proofErr w:type="gramEnd"/>
      <w:r w:rsidRPr="00820026">
        <w:rPr>
          <w:color w:val="000000"/>
          <w:lang w:val="fr"/>
        </w:rPr>
        <w:t xml:space="preserve"> il pouvait aider contre la diarrhée, les ulcères duodénaux et les maladies respiratoires et pulmonaires.</w:t>
      </w:r>
    </w:p>
    <w:p w14:paraId="321AA538" w14:textId="77777777" w:rsidR="00820026" w:rsidRDefault="00820026" w:rsidP="00820026">
      <w:pPr>
        <w:spacing w:line="240" w:lineRule="atLeast"/>
        <w:textAlignment w:val="baseline"/>
        <w:outlineLvl w:val="0"/>
        <w:rPr>
          <w:rFonts w:eastAsia="Times New Roman" w:cstheme="minorHAnsi"/>
          <w:b/>
          <w:bCs/>
          <w:color w:val="000000"/>
          <w:lang w:eastAsia="nl-BE"/>
        </w:rPr>
      </w:pPr>
      <w:r>
        <w:rPr>
          <w:b/>
          <w:color w:val="000000"/>
          <w:lang w:val="fr"/>
        </w:rPr>
        <w:t xml:space="preserve">Source : </w:t>
      </w:r>
      <w:hyperlink r:id="rId9" w:history="1">
        <w:r w:rsidRPr="002A62D1">
          <w:rPr>
            <w:rStyle w:val="Hyperlink"/>
            <w:b/>
            <w:lang w:val="fr"/>
          </w:rPr>
          <w:t>www.eetbare-tuin.info</w:t>
        </w:r>
      </w:hyperlink>
    </w:p>
    <w:p w14:paraId="6D6C6613" w14:textId="77777777" w:rsidR="00820026" w:rsidRPr="00820026" w:rsidRDefault="00820026" w:rsidP="00B74297">
      <w:pPr>
        <w:spacing w:line="240" w:lineRule="atLeast"/>
        <w:textAlignment w:val="baseline"/>
        <w:outlineLvl w:val="0"/>
        <w:rPr>
          <w:rFonts w:eastAsia="Times New Roman" w:cstheme="minorHAnsi"/>
          <w:b/>
          <w:bCs/>
          <w:color w:val="000000"/>
          <w:lang w:eastAsia="nl-BE"/>
        </w:rPr>
      </w:pPr>
    </w:p>
    <w:sectPr w:rsidR="00820026" w:rsidRPr="00820026" w:rsidSect="00820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77DD2"/>
    <w:multiLevelType w:val="multilevel"/>
    <w:tmpl w:val="7114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353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97"/>
    <w:rsid w:val="001D0130"/>
    <w:rsid w:val="004213EE"/>
    <w:rsid w:val="00820026"/>
    <w:rsid w:val="00844E38"/>
    <w:rsid w:val="00B501A4"/>
    <w:rsid w:val="00B74297"/>
    <w:rsid w:val="00F713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1392"/>
  <w15:chartTrackingRefBased/>
  <w15:docId w15:val="{52C7421B-AA86-4A7E-AA82-E5C88EA9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42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297"/>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820026"/>
    <w:rPr>
      <w:color w:val="0563C1" w:themeColor="hyperlink"/>
      <w:u w:val="single"/>
    </w:rPr>
  </w:style>
  <w:style w:type="character" w:styleId="Onopgelostemelding">
    <w:name w:val="Unresolved Mention"/>
    <w:basedOn w:val="Standaardalinea-lettertype"/>
    <w:uiPriority w:val="99"/>
    <w:semiHidden/>
    <w:unhideWhenUsed/>
    <w:rsid w:val="0082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8554">
      <w:bodyDiv w:val="1"/>
      <w:marLeft w:val="0"/>
      <w:marRight w:val="0"/>
      <w:marTop w:val="0"/>
      <w:marBottom w:val="0"/>
      <w:divBdr>
        <w:top w:val="none" w:sz="0" w:space="0" w:color="auto"/>
        <w:left w:val="none" w:sz="0" w:space="0" w:color="auto"/>
        <w:bottom w:val="none" w:sz="0" w:space="0" w:color="auto"/>
        <w:right w:val="none" w:sz="0" w:space="0" w:color="auto"/>
      </w:divBdr>
    </w:div>
    <w:div w:id="1911038398">
      <w:bodyDiv w:val="1"/>
      <w:marLeft w:val="0"/>
      <w:marRight w:val="0"/>
      <w:marTop w:val="0"/>
      <w:marBottom w:val="0"/>
      <w:divBdr>
        <w:top w:val="none" w:sz="0" w:space="0" w:color="auto"/>
        <w:left w:val="none" w:sz="0" w:space="0" w:color="auto"/>
        <w:bottom w:val="none" w:sz="0" w:space="0" w:color="auto"/>
        <w:right w:val="none" w:sz="0" w:space="0" w:color="auto"/>
      </w:divBdr>
      <w:divsChild>
        <w:div w:id="867378551">
          <w:marLeft w:val="0"/>
          <w:marRight w:val="0"/>
          <w:marTop w:val="100"/>
          <w:marBottom w:val="100"/>
          <w:divBdr>
            <w:top w:val="none" w:sz="0" w:space="0" w:color="auto"/>
            <w:left w:val="none" w:sz="0" w:space="0" w:color="auto"/>
            <w:bottom w:val="none" w:sz="0" w:space="0" w:color="auto"/>
            <w:right w:val="none" w:sz="0" w:space="0" w:color="auto"/>
          </w:divBdr>
          <w:divsChild>
            <w:div w:id="75785248">
              <w:marLeft w:val="0"/>
              <w:marRight w:val="891"/>
              <w:marTop w:val="0"/>
              <w:marBottom w:val="0"/>
              <w:divBdr>
                <w:top w:val="none" w:sz="0" w:space="0" w:color="auto"/>
                <w:left w:val="none" w:sz="0" w:space="0" w:color="auto"/>
                <w:bottom w:val="none" w:sz="0" w:space="0" w:color="auto"/>
                <w:right w:val="none" w:sz="0" w:space="0" w:color="auto"/>
              </w:divBdr>
              <w:divsChild>
                <w:div w:id="1005864491">
                  <w:marLeft w:val="0"/>
                  <w:marRight w:val="0"/>
                  <w:marTop w:val="0"/>
                  <w:marBottom w:val="0"/>
                  <w:divBdr>
                    <w:top w:val="none" w:sz="0" w:space="0" w:color="auto"/>
                    <w:left w:val="none" w:sz="0" w:space="0" w:color="auto"/>
                    <w:bottom w:val="none" w:sz="0" w:space="0" w:color="auto"/>
                    <w:right w:val="none" w:sz="0" w:space="0" w:color="auto"/>
                  </w:divBdr>
                  <w:divsChild>
                    <w:div w:id="864558477">
                      <w:marLeft w:val="0"/>
                      <w:marRight w:val="0"/>
                      <w:marTop w:val="0"/>
                      <w:marBottom w:val="0"/>
                      <w:divBdr>
                        <w:top w:val="none" w:sz="0" w:space="0" w:color="auto"/>
                        <w:left w:val="none" w:sz="0" w:space="0" w:color="auto"/>
                        <w:bottom w:val="none" w:sz="0" w:space="0" w:color="auto"/>
                        <w:right w:val="none" w:sz="0" w:space="0" w:color="auto"/>
                      </w:divBdr>
                      <w:divsChild>
                        <w:div w:id="1829007256">
                          <w:marLeft w:val="0"/>
                          <w:marRight w:val="0"/>
                          <w:marTop w:val="0"/>
                          <w:marBottom w:val="0"/>
                          <w:divBdr>
                            <w:top w:val="none" w:sz="0" w:space="0" w:color="auto"/>
                            <w:left w:val="none" w:sz="0" w:space="0" w:color="auto"/>
                            <w:bottom w:val="none" w:sz="0" w:space="0" w:color="auto"/>
                            <w:right w:val="none" w:sz="0" w:space="0" w:color="auto"/>
                          </w:divBdr>
                          <w:divsChild>
                            <w:div w:id="1430202974">
                              <w:marLeft w:val="0"/>
                              <w:marRight w:val="0"/>
                              <w:marTop w:val="0"/>
                              <w:marBottom w:val="0"/>
                              <w:divBdr>
                                <w:top w:val="none" w:sz="0" w:space="0" w:color="auto"/>
                                <w:left w:val="none" w:sz="0" w:space="0" w:color="auto"/>
                                <w:bottom w:val="none" w:sz="0" w:space="0" w:color="auto"/>
                                <w:right w:val="none" w:sz="0" w:space="0" w:color="auto"/>
                              </w:divBdr>
                              <w:divsChild>
                                <w:div w:id="9139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403343">
              <w:marLeft w:val="0"/>
              <w:marRight w:val="0"/>
              <w:marTop w:val="0"/>
              <w:marBottom w:val="0"/>
              <w:divBdr>
                <w:top w:val="none" w:sz="0" w:space="0" w:color="auto"/>
                <w:left w:val="none" w:sz="0" w:space="0" w:color="auto"/>
                <w:bottom w:val="none" w:sz="0" w:space="0" w:color="auto"/>
                <w:right w:val="none" w:sz="0" w:space="0" w:color="auto"/>
              </w:divBdr>
              <w:divsChild>
                <w:div w:id="1103496722">
                  <w:marLeft w:val="0"/>
                  <w:marRight w:val="0"/>
                  <w:marTop w:val="0"/>
                  <w:marBottom w:val="446"/>
                  <w:divBdr>
                    <w:top w:val="none" w:sz="0" w:space="0" w:color="auto"/>
                    <w:left w:val="none" w:sz="0" w:space="0" w:color="auto"/>
                    <w:bottom w:val="none" w:sz="0" w:space="0" w:color="auto"/>
                    <w:right w:val="none" w:sz="0" w:space="0" w:color="auto"/>
                  </w:divBdr>
                  <w:divsChild>
                    <w:div w:id="1395813375">
                      <w:marLeft w:val="0"/>
                      <w:marRight w:val="0"/>
                      <w:marTop w:val="0"/>
                      <w:marBottom w:val="0"/>
                      <w:divBdr>
                        <w:top w:val="none" w:sz="0" w:space="0" w:color="auto"/>
                        <w:left w:val="none" w:sz="0" w:space="0" w:color="auto"/>
                        <w:bottom w:val="none" w:sz="0" w:space="0" w:color="auto"/>
                        <w:right w:val="none" w:sz="0" w:space="0" w:color="auto"/>
                      </w:divBdr>
                    </w:div>
                  </w:divsChild>
                </w:div>
                <w:div w:id="1690181373">
                  <w:marLeft w:val="0"/>
                  <w:marRight w:val="0"/>
                  <w:marTop w:val="0"/>
                  <w:marBottom w:val="446"/>
                  <w:divBdr>
                    <w:top w:val="none" w:sz="0" w:space="0" w:color="auto"/>
                    <w:left w:val="none" w:sz="0" w:space="0" w:color="auto"/>
                    <w:bottom w:val="none" w:sz="0" w:space="0" w:color="auto"/>
                    <w:right w:val="none" w:sz="0" w:space="0" w:color="auto"/>
                  </w:divBdr>
                  <w:divsChild>
                    <w:div w:id="1559432536">
                      <w:marLeft w:val="0"/>
                      <w:marRight w:val="0"/>
                      <w:marTop w:val="0"/>
                      <w:marBottom w:val="0"/>
                      <w:divBdr>
                        <w:top w:val="none" w:sz="0" w:space="0" w:color="auto"/>
                        <w:left w:val="none" w:sz="0" w:space="0" w:color="auto"/>
                        <w:bottom w:val="none" w:sz="0" w:space="0" w:color="auto"/>
                        <w:right w:val="none" w:sz="0" w:space="0" w:color="auto"/>
                      </w:divBdr>
                    </w:div>
                  </w:divsChild>
                </w:div>
                <w:div w:id="707800294">
                  <w:marLeft w:val="0"/>
                  <w:marRight w:val="0"/>
                  <w:marTop w:val="0"/>
                  <w:marBottom w:val="446"/>
                  <w:divBdr>
                    <w:top w:val="none" w:sz="0" w:space="0" w:color="auto"/>
                    <w:left w:val="none" w:sz="0" w:space="0" w:color="auto"/>
                    <w:bottom w:val="none" w:sz="0" w:space="0" w:color="auto"/>
                    <w:right w:val="none" w:sz="0" w:space="0" w:color="auto"/>
                  </w:divBdr>
                  <w:divsChild>
                    <w:div w:id="1444692617">
                      <w:marLeft w:val="0"/>
                      <w:marRight w:val="0"/>
                      <w:marTop w:val="0"/>
                      <w:marBottom w:val="0"/>
                      <w:divBdr>
                        <w:top w:val="none" w:sz="0" w:space="0" w:color="auto"/>
                        <w:left w:val="none" w:sz="0" w:space="0" w:color="auto"/>
                        <w:bottom w:val="none" w:sz="0" w:space="0" w:color="auto"/>
                        <w:right w:val="none" w:sz="0" w:space="0" w:color="auto"/>
                      </w:divBdr>
                      <w:divsChild>
                        <w:div w:id="18341796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42074471">
                  <w:marLeft w:val="0"/>
                  <w:marRight w:val="0"/>
                  <w:marTop w:val="0"/>
                  <w:marBottom w:val="0"/>
                  <w:divBdr>
                    <w:top w:val="none" w:sz="0" w:space="0" w:color="auto"/>
                    <w:left w:val="none" w:sz="0" w:space="0" w:color="auto"/>
                    <w:bottom w:val="none" w:sz="0" w:space="0" w:color="auto"/>
                    <w:right w:val="none" w:sz="0" w:space="0" w:color="auto"/>
                  </w:divBdr>
                  <w:divsChild>
                    <w:div w:id="1174764175">
                      <w:marLeft w:val="0"/>
                      <w:marRight w:val="0"/>
                      <w:marTop w:val="0"/>
                      <w:marBottom w:val="0"/>
                      <w:divBdr>
                        <w:top w:val="none" w:sz="0" w:space="0" w:color="auto"/>
                        <w:left w:val="none" w:sz="0" w:space="0" w:color="auto"/>
                        <w:bottom w:val="none" w:sz="0" w:space="0" w:color="auto"/>
                        <w:right w:val="none" w:sz="0" w:space="0" w:color="auto"/>
                      </w:divBdr>
                      <w:divsChild>
                        <w:div w:id="173421987">
                          <w:marLeft w:val="0"/>
                          <w:marRight w:val="0"/>
                          <w:marTop w:val="0"/>
                          <w:marBottom w:val="0"/>
                          <w:divBdr>
                            <w:top w:val="single" w:sz="6" w:space="5" w:color="DADADA"/>
                            <w:left w:val="single" w:sz="2" w:space="0" w:color="DADADA"/>
                            <w:bottom w:val="single" w:sz="2" w:space="0" w:color="DADADA"/>
                            <w:right w:val="single" w:sz="2" w:space="0" w:color="DADADA"/>
                          </w:divBdr>
                        </w:div>
                      </w:divsChild>
                    </w:div>
                  </w:divsChild>
                </w:div>
              </w:divsChild>
            </w:div>
          </w:divsChild>
        </w:div>
        <w:div w:id="1325740969">
          <w:marLeft w:val="0"/>
          <w:marRight w:val="0"/>
          <w:marTop w:val="100"/>
          <w:marBottom w:val="100"/>
          <w:divBdr>
            <w:top w:val="none" w:sz="0" w:space="0" w:color="auto"/>
            <w:left w:val="none" w:sz="0" w:space="0" w:color="auto"/>
            <w:bottom w:val="none" w:sz="0" w:space="0" w:color="auto"/>
            <w:right w:val="none" w:sz="0" w:space="0" w:color="auto"/>
          </w:divBdr>
          <w:divsChild>
            <w:div w:id="1250432664">
              <w:marLeft w:val="0"/>
              <w:marRight w:val="0"/>
              <w:marTop w:val="0"/>
              <w:marBottom w:val="0"/>
              <w:divBdr>
                <w:top w:val="none" w:sz="0" w:space="0" w:color="auto"/>
                <w:left w:val="none" w:sz="0" w:space="0" w:color="auto"/>
                <w:bottom w:val="none" w:sz="0" w:space="0" w:color="auto"/>
                <w:right w:val="none" w:sz="0" w:space="0" w:color="auto"/>
              </w:divBdr>
              <w:divsChild>
                <w:div w:id="434061408">
                  <w:marLeft w:val="0"/>
                  <w:marRight w:val="0"/>
                  <w:marTop w:val="0"/>
                  <w:marBottom w:val="445"/>
                  <w:divBdr>
                    <w:top w:val="none" w:sz="0" w:space="0" w:color="auto"/>
                    <w:left w:val="none" w:sz="0" w:space="0" w:color="auto"/>
                    <w:bottom w:val="none" w:sz="0" w:space="0" w:color="auto"/>
                    <w:right w:val="none" w:sz="0" w:space="0" w:color="auto"/>
                  </w:divBdr>
                  <w:divsChild>
                    <w:div w:id="18965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tbare-tuin.info/kompost-compost/smeerwortel-ideale-mulchplant-comfrey-symphytum-officinale/index.html" TargetMode="External"/><Relationship Id="rId3" Type="http://schemas.openxmlformats.org/officeDocument/2006/relationships/settings" Target="settings.xml"/><Relationship Id="rId7" Type="http://schemas.openxmlformats.org/officeDocument/2006/relationships/hyperlink" Target="http://www.eetbare-tuin.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eetbare-tuin.info/images/smeerwortel-roo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etbare-tuin.inf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Mosselmans</dc:creator>
  <cp:keywords/>
  <dc:description/>
  <cp:lastModifiedBy>Herman Mosselmans</cp:lastModifiedBy>
  <cp:revision>1</cp:revision>
  <dcterms:created xsi:type="dcterms:W3CDTF">2022-10-24T08:22:00Z</dcterms:created>
  <dcterms:modified xsi:type="dcterms:W3CDTF">2022-10-24T08:43:00Z</dcterms:modified>
</cp:coreProperties>
</file>